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BD05D9" w14:textId="77777777" w:rsidR="0066409A" w:rsidRPr="0066409A" w:rsidRDefault="0066409A" w:rsidP="0066409A">
      <w:pPr>
        <w:jc w:val="center"/>
        <w:rPr>
          <w:rFonts w:ascii="Arial" w:hAnsi="Arial" w:cs="Arial"/>
          <w:color w:val="2E5992"/>
        </w:rPr>
      </w:pPr>
      <w:r w:rsidRPr="0066409A">
        <w:rPr>
          <w:rFonts w:ascii="Arial" w:hAnsi="Arial" w:cs="Arial"/>
          <w:b/>
          <w:color w:val="2E5992"/>
          <w:sz w:val="72"/>
        </w:rPr>
        <w:t>The 6 Ts of Trust</w:t>
      </w:r>
    </w:p>
    <w:p w14:paraId="254CC32A" w14:textId="77777777" w:rsidR="0066409A" w:rsidRPr="0066409A" w:rsidRDefault="0066409A" w:rsidP="0066409A">
      <w:pPr>
        <w:rPr>
          <w:rFonts w:ascii="Arial" w:hAnsi="Arial" w:cs="Arial"/>
          <w:b/>
          <w:bCs/>
        </w:rPr>
      </w:pPr>
      <w:r w:rsidRPr="0066409A">
        <w:rPr>
          <w:rFonts w:ascii="Arial" w:hAnsi="Arial" w:cs="Arial"/>
          <w:b/>
          <w:bCs/>
        </w:rPr>
        <w:t>A Practical Framework for Ethical AI Integration &amp; Stakeholder Confidence</w:t>
      </w:r>
    </w:p>
    <w:p w14:paraId="0CE7E313" w14:textId="3624D24A" w:rsidR="0066409A" w:rsidRPr="0066409A" w:rsidRDefault="0066409A" w:rsidP="0066409A">
      <w:pPr>
        <w:rPr>
          <w:rFonts w:ascii="Arial" w:hAnsi="Arial" w:cs="Arial"/>
        </w:rPr>
      </w:pPr>
      <w:r w:rsidRPr="0066409A">
        <w:rPr>
          <w:rFonts w:ascii="Arial" w:hAnsi="Arial" w:cs="Arial"/>
        </w:rPr>
        <w:t xml:space="preserve">Artificial intelligence is reshaping how organisations operate, make decisions, and manage performance. </w:t>
      </w:r>
    </w:p>
    <w:p w14:paraId="70E0CA05" w14:textId="0E2DD096" w:rsidR="0066409A" w:rsidRPr="0066409A" w:rsidRDefault="0066409A" w:rsidP="0066409A">
      <w:pPr>
        <w:rPr>
          <w:rFonts w:ascii="Arial" w:hAnsi="Arial" w:cs="Arial"/>
        </w:rPr>
      </w:pPr>
      <w:r w:rsidRPr="0066409A">
        <w:rPr>
          <w:rFonts w:ascii="Arial" w:hAnsi="Arial" w:cs="Arial"/>
        </w:rPr>
        <w:t xml:space="preserve">The 6 </w:t>
      </w:r>
      <w:proofErr w:type="gramStart"/>
      <w:r w:rsidRPr="0066409A">
        <w:rPr>
          <w:rFonts w:ascii="Arial" w:hAnsi="Arial" w:cs="Arial"/>
        </w:rPr>
        <w:t>T’s</w:t>
      </w:r>
      <w:proofErr w:type="gramEnd"/>
      <w:r w:rsidRPr="0066409A">
        <w:rPr>
          <w:rFonts w:ascii="Arial" w:hAnsi="Arial" w:cs="Arial"/>
        </w:rPr>
        <w:t xml:space="preserve"> of Trust provides organisational leaders with a practical framework for integrating AI ethically while building confidence across employees, customers, and stakeholders.</w:t>
      </w:r>
    </w:p>
    <w:p w14:paraId="7AB30C5C" w14:textId="77777777" w:rsidR="0066409A" w:rsidRPr="0066409A" w:rsidRDefault="0066409A" w:rsidP="0066409A">
      <w:pPr>
        <w:rPr>
          <w:rFonts w:ascii="Arial" w:hAnsi="Arial" w:cs="Arial"/>
          <w:b/>
          <w:bCs/>
        </w:rPr>
      </w:pPr>
      <w:r w:rsidRPr="0066409A">
        <w:rPr>
          <w:rFonts w:ascii="Arial" w:hAnsi="Arial" w:cs="Arial"/>
          <w:b/>
          <w:bCs/>
        </w:rPr>
        <w:t xml:space="preserve">The 6 </w:t>
      </w:r>
      <w:proofErr w:type="gramStart"/>
      <w:r w:rsidRPr="0066409A">
        <w:rPr>
          <w:rFonts w:ascii="Arial" w:hAnsi="Arial" w:cs="Arial"/>
          <w:b/>
          <w:bCs/>
        </w:rPr>
        <w:t>T’s</w:t>
      </w:r>
      <w:proofErr w:type="gramEnd"/>
      <w:r w:rsidRPr="0066409A">
        <w:rPr>
          <w:rFonts w:ascii="Arial" w:hAnsi="Arial" w:cs="Arial"/>
          <w:b/>
          <w:bCs/>
        </w:rPr>
        <w:t xml:space="preserve"> of Trust</w:t>
      </w:r>
    </w:p>
    <w:p w14:paraId="326172F3" w14:textId="77777777" w:rsidR="0066409A" w:rsidRDefault="0066409A" w:rsidP="0066409A">
      <w:pPr>
        <w:rPr>
          <w:rFonts w:ascii="Arial" w:hAnsi="Arial" w:cs="Arial"/>
          <w:b/>
          <w:bCs/>
        </w:rPr>
        <w:sectPr w:rsidR="0066409A">
          <w:headerReference w:type="default" r:id="rId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1EE3103" w14:textId="77777777" w:rsidR="0066409A" w:rsidRPr="0066409A" w:rsidRDefault="0066409A" w:rsidP="0066409A">
      <w:pPr>
        <w:rPr>
          <w:rFonts w:ascii="Arial" w:hAnsi="Arial" w:cs="Arial"/>
          <w:b/>
          <w:bCs/>
          <w:sz w:val="20"/>
          <w:szCs w:val="20"/>
        </w:rPr>
      </w:pPr>
      <w:r w:rsidRPr="0066409A">
        <w:rPr>
          <w:rFonts w:ascii="Arial" w:hAnsi="Arial" w:cs="Arial"/>
          <w:b/>
          <w:bCs/>
          <w:sz w:val="20"/>
          <w:szCs w:val="20"/>
        </w:rPr>
        <w:t>1. Transparency</w:t>
      </w:r>
    </w:p>
    <w:p w14:paraId="69DB2936" w14:textId="77777777" w:rsidR="0066409A" w:rsidRPr="0066409A" w:rsidRDefault="0066409A" w:rsidP="0066409A">
      <w:pPr>
        <w:rPr>
          <w:rFonts w:ascii="Arial" w:hAnsi="Arial" w:cs="Arial"/>
          <w:sz w:val="20"/>
          <w:szCs w:val="20"/>
        </w:rPr>
      </w:pPr>
      <w:r w:rsidRPr="0066409A">
        <w:rPr>
          <w:rFonts w:ascii="Arial" w:hAnsi="Arial" w:cs="Arial"/>
          <w:sz w:val="20"/>
          <w:szCs w:val="20"/>
        </w:rPr>
        <w:t>Make AI systems understandable and visible.</w:t>
      </w:r>
    </w:p>
    <w:p w14:paraId="17C8F6C1" w14:textId="77777777" w:rsidR="0066409A" w:rsidRPr="0066409A" w:rsidRDefault="0066409A" w:rsidP="0066409A">
      <w:pPr>
        <w:pStyle w:val="ListParagraph"/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66409A">
        <w:rPr>
          <w:rFonts w:ascii="Arial" w:hAnsi="Arial" w:cs="Arial"/>
          <w:sz w:val="20"/>
          <w:szCs w:val="20"/>
        </w:rPr>
        <w:t>Clearly communicate where and how AI is used</w:t>
      </w:r>
    </w:p>
    <w:p w14:paraId="13AF0070" w14:textId="77777777" w:rsidR="0066409A" w:rsidRPr="0066409A" w:rsidRDefault="0066409A" w:rsidP="0066409A">
      <w:pPr>
        <w:pStyle w:val="ListParagraph"/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66409A">
        <w:rPr>
          <w:rFonts w:ascii="Arial" w:hAnsi="Arial" w:cs="Arial"/>
          <w:sz w:val="20"/>
          <w:szCs w:val="20"/>
        </w:rPr>
        <w:t>Explain AI recommendations, not just outputs</w:t>
      </w:r>
    </w:p>
    <w:p w14:paraId="3BB0969D" w14:textId="77777777" w:rsidR="0066409A" w:rsidRPr="0066409A" w:rsidRDefault="0066409A" w:rsidP="0066409A">
      <w:pPr>
        <w:pStyle w:val="ListParagraph"/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66409A">
        <w:rPr>
          <w:rFonts w:ascii="Arial" w:hAnsi="Arial" w:cs="Arial"/>
          <w:sz w:val="20"/>
          <w:szCs w:val="20"/>
        </w:rPr>
        <w:t>Create opportunities for questions and feedback</w:t>
      </w:r>
    </w:p>
    <w:p w14:paraId="008EDB48" w14:textId="77777777" w:rsidR="0066409A" w:rsidRPr="0066409A" w:rsidRDefault="0066409A" w:rsidP="0066409A">
      <w:pPr>
        <w:pStyle w:val="ListParagraph"/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66409A">
        <w:rPr>
          <w:rFonts w:ascii="Arial" w:hAnsi="Arial" w:cs="Arial"/>
          <w:sz w:val="20"/>
          <w:szCs w:val="20"/>
        </w:rPr>
        <w:t>Be open about system limitations</w:t>
      </w:r>
    </w:p>
    <w:p w14:paraId="037F0F42" w14:textId="77777777" w:rsidR="0066409A" w:rsidRPr="0066409A" w:rsidRDefault="0066409A" w:rsidP="0066409A">
      <w:pPr>
        <w:rPr>
          <w:rFonts w:ascii="Arial" w:hAnsi="Arial" w:cs="Arial"/>
          <w:b/>
          <w:bCs/>
          <w:sz w:val="20"/>
          <w:szCs w:val="20"/>
        </w:rPr>
      </w:pPr>
      <w:r w:rsidRPr="0066409A">
        <w:rPr>
          <w:rFonts w:ascii="Arial" w:hAnsi="Arial" w:cs="Arial"/>
          <w:b/>
          <w:bCs/>
          <w:sz w:val="20"/>
          <w:szCs w:val="20"/>
        </w:rPr>
        <w:t>2. Trustworthiness</w:t>
      </w:r>
    </w:p>
    <w:p w14:paraId="3C791000" w14:textId="77777777" w:rsidR="0066409A" w:rsidRPr="0066409A" w:rsidRDefault="0066409A" w:rsidP="0066409A">
      <w:pPr>
        <w:rPr>
          <w:rFonts w:ascii="Arial" w:hAnsi="Arial" w:cs="Arial"/>
          <w:sz w:val="20"/>
          <w:szCs w:val="20"/>
        </w:rPr>
      </w:pPr>
      <w:r w:rsidRPr="0066409A">
        <w:rPr>
          <w:rFonts w:ascii="Arial" w:hAnsi="Arial" w:cs="Arial"/>
          <w:sz w:val="20"/>
          <w:szCs w:val="20"/>
        </w:rPr>
        <w:t>Ensure systems are reliable, fair, and consistently monitored.</w:t>
      </w:r>
    </w:p>
    <w:p w14:paraId="0B6797BE" w14:textId="77777777" w:rsidR="0066409A" w:rsidRPr="0066409A" w:rsidRDefault="0066409A" w:rsidP="0066409A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66409A">
        <w:rPr>
          <w:rFonts w:ascii="Arial" w:hAnsi="Arial" w:cs="Arial"/>
          <w:sz w:val="20"/>
          <w:szCs w:val="20"/>
        </w:rPr>
        <w:t>Test across different scenarios and user groups</w:t>
      </w:r>
    </w:p>
    <w:p w14:paraId="2035100B" w14:textId="77777777" w:rsidR="0066409A" w:rsidRPr="0066409A" w:rsidRDefault="0066409A" w:rsidP="0066409A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66409A">
        <w:rPr>
          <w:rFonts w:ascii="Arial" w:hAnsi="Arial" w:cs="Arial"/>
          <w:sz w:val="20"/>
          <w:szCs w:val="20"/>
        </w:rPr>
        <w:t>Monitor performance continuously</w:t>
      </w:r>
    </w:p>
    <w:p w14:paraId="2EB53C6E" w14:textId="77777777" w:rsidR="0066409A" w:rsidRPr="0066409A" w:rsidRDefault="0066409A" w:rsidP="0066409A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66409A">
        <w:rPr>
          <w:rFonts w:ascii="Arial" w:hAnsi="Arial" w:cs="Arial"/>
          <w:sz w:val="20"/>
          <w:szCs w:val="20"/>
        </w:rPr>
        <w:t>Build safeguards and escalation processes</w:t>
      </w:r>
    </w:p>
    <w:p w14:paraId="79DC17E8" w14:textId="77777777" w:rsidR="0066409A" w:rsidRPr="0066409A" w:rsidRDefault="0066409A" w:rsidP="0066409A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66409A">
        <w:rPr>
          <w:rFonts w:ascii="Arial" w:hAnsi="Arial" w:cs="Arial"/>
          <w:sz w:val="20"/>
          <w:szCs w:val="20"/>
        </w:rPr>
        <w:t>Reduce overreliance on AI for critical decisions</w:t>
      </w:r>
    </w:p>
    <w:p w14:paraId="51A85266" w14:textId="77777777" w:rsidR="0066409A" w:rsidRPr="0066409A" w:rsidRDefault="0066409A" w:rsidP="0066409A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14:paraId="0B8E1838" w14:textId="77777777" w:rsidR="0066409A" w:rsidRPr="0066409A" w:rsidRDefault="0066409A" w:rsidP="0066409A">
      <w:pPr>
        <w:rPr>
          <w:rFonts w:ascii="Arial" w:hAnsi="Arial" w:cs="Arial"/>
          <w:b/>
          <w:bCs/>
          <w:sz w:val="20"/>
          <w:szCs w:val="20"/>
        </w:rPr>
      </w:pPr>
      <w:r w:rsidRPr="0066409A">
        <w:rPr>
          <w:rFonts w:ascii="Arial" w:hAnsi="Arial" w:cs="Arial"/>
          <w:b/>
          <w:bCs/>
          <w:sz w:val="20"/>
          <w:szCs w:val="20"/>
        </w:rPr>
        <w:t>3. Traceability</w:t>
      </w:r>
    </w:p>
    <w:p w14:paraId="6543D669" w14:textId="77777777" w:rsidR="0066409A" w:rsidRPr="0066409A" w:rsidRDefault="0066409A" w:rsidP="0066409A">
      <w:pPr>
        <w:rPr>
          <w:rFonts w:ascii="Arial" w:hAnsi="Arial" w:cs="Arial"/>
          <w:sz w:val="20"/>
          <w:szCs w:val="20"/>
        </w:rPr>
      </w:pPr>
      <w:r w:rsidRPr="0066409A">
        <w:rPr>
          <w:rFonts w:ascii="Arial" w:hAnsi="Arial" w:cs="Arial"/>
          <w:sz w:val="20"/>
          <w:szCs w:val="20"/>
        </w:rPr>
        <w:t>Maintain accountability for decisions, data, and systems.</w:t>
      </w:r>
    </w:p>
    <w:p w14:paraId="76857194" w14:textId="77777777" w:rsidR="0066409A" w:rsidRPr="0066409A" w:rsidRDefault="0066409A" w:rsidP="0066409A">
      <w:pPr>
        <w:pStyle w:val="ListParagraph"/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66409A">
        <w:rPr>
          <w:rFonts w:ascii="Arial" w:hAnsi="Arial" w:cs="Arial"/>
          <w:sz w:val="20"/>
          <w:szCs w:val="20"/>
        </w:rPr>
        <w:t>Document data sources and model changes</w:t>
      </w:r>
    </w:p>
    <w:p w14:paraId="78632922" w14:textId="77777777" w:rsidR="0066409A" w:rsidRPr="0066409A" w:rsidRDefault="0066409A" w:rsidP="0066409A">
      <w:pPr>
        <w:pStyle w:val="ListParagraph"/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66409A">
        <w:rPr>
          <w:rFonts w:ascii="Arial" w:hAnsi="Arial" w:cs="Arial"/>
          <w:sz w:val="20"/>
          <w:szCs w:val="20"/>
        </w:rPr>
        <w:t>Keep audit trails and version control</w:t>
      </w:r>
    </w:p>
    <w:p w14:paraId="0F2DECA0" w14:textId="77777777" w:rsidR="0066409A" w:rsidRPr="0066409A" w:rsidRDefault="0066409A" w:rsidP="0066409A">
      <w:pPr>
        <w:pStyle w:val="ListParagraph"/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66409A">
        <w:rPr>
          <w:rFonts w:ascii="Arial" w:hAnsi="Arial" w:cs="Arial"/>
          <w:sz w:val="20"/>
          <w:szCs w:val="20"/>
        </w:rPr>
        <w:t>Track human overrides and governance decisions</w:t>
      </w:r>
    </w:p>
    <w:p w14:paraId="6FDB5F8F" w14:textId="77777777" w:rsidR="0066409A" w:rsidRPr="0066409A" w:rsidRDefault="0066409A" w:rsidP="0066409A">
      <w:pPr>
        <w:pStyle w:val="ListParagraph"/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66409A">
        <w:rPr>
          <w:rFonts w:ascii="Arial" w:hAnsi="Arial" w:cs="Arial"/>
          <w:sz w:val="20"/>
          <w:szCs w:val="20"/>
        </w:rPr>
        <w:t>Establish clear ownership structures</w:t>
      </w:r>
    </w:p>
    <w:p w14:paraId="4DEDDBF2" w14:textId="77777777" w:rsidR="0066409A" w:rsidRPr="0066409A" w:rsidRDefault="0066409A" w:rsidP="0066409A">
      <w:pPr>
        <w:rPr>
          <w:rFonts w:ascii="Arial" w:hAnsi="Arial" w:cs="Arial"/>
          <w:b/>
          <w:bCs/>
          <w:sz w:val="20"/>
          <w:szCs w:val="20"/>
        </w:rPr>
      </w:pPr>
      <w:r w:rsidRPr="0066409A">
        <w:rPr>
          <w:rFonts w:ascii="Arial" w:hAnsi="Arial" w:cs="Arial"/>
          <w:b/>
          <w:bCs/>
          <w:sz w:val="20"/>
          <w:szCs w:val="20"/>
        </w:rPr>
        <w:t>4. Training &amp; Capability</w:t>
      </w:r>
    </w:p>
    <w:p w14:paraId="391BBB71" w14:textId="77777777" w:rsidR="0066409A" w:rsidRPr="0066409A" w:rsidRDefault="0066409A" w:rsidP="0066409A">
      <w:pPr>
        <w:rPr>
          <w:rFonts w:ascii="Arial" w:hAnsi="Arial" w:cs="Arial"/>
          <w:sz w:val="20"/>
          <w:szCs w:val="20"/>
        </w:rPr>
      </w:pPr>
      <w:r w:rsidRPr="0066409A">
        <w:rPr>
          <w:rFonts w:ascii="Arial" w:hAnsi="Arial" w:cs="Arial"/>
          <w:sz w:val="20"/>
          <w:szCs w:val="20"/>
        </w:rPr>
        <w:t>Equip people to use AI responsibly and effectively.</w:t>
      </w:r>
    </w:p>
    <w:p w14:paraId="77F2A06F" w14:textId="77777777" w:rsidR="0066409A" w:rsidRPr="0066409A" w:rsidRDefault="0066409A" w:rsidP="0066409A">
      <w:pPr>
        <w:pStyle w:val="ListParagraph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66409A">
        <w:rPr>
          <w:rFonts w:ascii="Arial" w:hAnsi="Arial" w:cs="Arial"/>
          <w:sz w:val="20"/>
          <w:szCs w:val="20"/>
        </w:rPr>
        <w:t>Build AI literacy across the organisation</w:t>
      </w:r>
    </w:p>
    <w:p w14:paraId="3201BFFB" w14:textId="77777777" w:rsidR="0066409A" w:rsidRPr="0066409A" w:rsidRDefault="0066409A" w:rsidP="0066409A">
      <w:pPr>
        <w:pStyle w:val="ListParagraph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66409A">
        <w:rPr>
          <w:rFonts w:ascii="Arial" w:hAnsi="Arial" w:cs="Arial"/>
          <w:sz w:val="20"/>
          <w:szCs w:val="20"/>
        </w:rPr>
        <w:t>Provide role-specific training</w:t>
      </w:r>
    </w:p>
    <w:p w14:paraId="082ECB31" w14:textId="77777777" w:rsidR="0066409A" w:rsidRPr="0066409A" w:rsidRDefault="0066409A" w:rsidP="0066409A">
      <w:pPr>
        <w:pStyle w:val="ListParagraph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66409A">
        <w:rPr>
          <w:rFonts w:ascii="Arial" w:hAnsi="Arial" w:cs="Arial"/>
          <w:sz w:val="20"/>
          <w:szCs w:val="20"/>
        </w:rPr>
        <w:t>Develop ethical decision-making guidance</w:t>
      </w:r>
    </w:p>
    <w:p w14:paraId="0635C376" w14:textId="77777777" w:rsidR="0066409A" w:rsidRPr="0066409A" w:rsidRDefault="0066409A" w:rsidP="0066409A">
      <w:pPr>
        <w:pStyle w:val="ListParagraph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66409A">
        <w:rPr>
          <w:rFonts w:ascii="Arial" w:hAnsi="Arial" w:cs="Arial"/>
          <w:sz w:val="20"/>
          <w:szCs w:val="20"/>
        </w:rPr>
        <w:t>Encourage continuous learning and critical thinking</w:t>
      </w:r>
    </w:p>
    <w:p w14:paraId="5798433B" w14:textId="77777777" w:rsidR="0066409A" w:rsidRPr="0066409A" w:rsidRDefault="0066409A" w:rsidP="0066409A">
      <w:pPr>
        <w:rPr>
          <w:rFonts w:ascii="Arial" w:hAnsi="Arial" w:cs="Arial"/>
          <w:b/>
          <w:bCs/>
          <w:sz w:val="20"/>
          <w:szCs w:val="20"/>
        </w:rPr>
      </w:pPr>
      <w:r w:rsidRPr="0066409A">
        <w:rPr>
          <w:rFonts w:ascii="Arial" w:hAnsi="Arial" w:cs="Arial"/>
          <w:b/>
          <w:bCs/>
          <w:sz w:val="20"/>
          <w:szCs w:val="20"/>
        </w:rPr>
        <w:t>5. Tailoring &amp; Context</w:t>
      </w:r>
    </w:p>
    <w:p w14:paraId="07582593" w14:textId="77777777" w:rsidR="0066409A" w:rsidRPr="0066409A" w:rsidRDefault="0066409A" w:rsidP="0066409A">
      <w:pPr>
        <w:rPr>
          <w:rFonts w:ascii="Arial" w:hAnsi="Arial" w:cs="Arial"/>
          <w:sz w:val="20"/>
          <w:szCs w:val="20"/>
        </w:rPr>
      </w:pPr>
      <w:r w:rsidRPr="0066409A">
        <w:rPr>
          <w:rFonts w:ascii="Arial" w:hAnsi="Arial" w:cs="Arial"/>
          <w:sz w:val="20"/>
          <w:szCs w:val="20"/>
        </w:rPr>
        <w:t>Adapt AI to organisational values and real-world contexts.</w:t>
      </w:r>
    </w:p>
    <w:p w14:paraId="5BA62489" w14:textId="77777777" w:rsidR="0066409A" w:rsidRPr="0066409A" w:rsidRDefault="0066409A" w:rsidP="0066409A">
      <w:pPr>
        <w:pStyle w:val="ListParagraph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66409A">
        <w:rPr>
          <w:rFonts w:ascii="Arial" w:hAnsi="Arial" w:cs="Arial"/>
          <w:sz w:val="20"/>
          <w:szCs w:val="20"/>
        </w:rPr>
        <w:t>Avoid one-size-fits-all implementation</w:t>
      </w:r>
    </w:p>
    <w:p w14:paraId="0FD47516" w14:textId="77777777" w:rsidR="0066409A" w:rsidRPr="0066409A" w:rsidRDefault="0066409A" w:rsidP="0066409A">
      <w:pPr>
        <w:pStyle w:val="ListParagraph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66409A">
        <w:rPr>
          <w:rFonts w:ascii="Arial" w:hAnsi="Arial" w:cs="Arial"/>
          <w:sz w:val="20"/>
          <w:szCs w:val="20"/>
        </w:rPr>
        <w:t>Involve stakeholders in defining success</w:t>
      </w:r>
    </w:p>
    <w:p w14:paraId="649C943F" w14:textId="77777777" w:rsidR="0066409A" w:rsidRPr="0066409A" w:rsidRDefault="0066409A" w:rsidP="0066409A">
      <w:pPr>
        <w:pStyle w:val="ListParagraph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66409A">
        <w:rPr>
          <w:rFonts w:ascii="Arial" w:hAnsi="Arial" w:cs="Arial"/>
          <w:sz w:val="20"/>
          <w:szCs w:val="20"/>
        </w:rPr>
        <w:t>Align systems with organisational culture and risk tolerance</w:t>
      </w:r>
    </w:p>
    <w:p w14:paraId="65F02B1F" w14:textId="77777777" w:rsidR="0066409A" w:rsidRPr="0066409A" w:rsidRDefault="0066409A" w:rsidP="0066409A">
      <w:pPr>
        <w:pStyle w:val="ListParagraph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66409A">
        <w:rPr>
          <w:rFonts w:ascii="Arial" w:hAnsi="Arial" w:cs="Arial"/>
          <w:sz w:val="20"/>
          <w:szCs w:val="20"/>
        </w:rPr>
        <w:t>Continuously gather and apply feedback</w:t>
      </w:r>
    </w:p>
    <w:p w14:paraId="49B3363A" w14:textId="77777777" w:rsidR="0066409A" w:rsidRPr="0066409A" w:rsidRDefault="0066409A" w:rsidP="0066409A">
      <w:pPr>
        <w:rPr>
          <w:rFonts w:ascii="Arial" w:hAnsi="Arial" w:cs="Arial"/>
          <w:b/>
          <w:bCs/>
          <w:sz w:val="20"/>
          <w:szCs w:val="20"/>
        </w:rPr>
      </w:pPr>
      <w:r w:rsidRPr="0066409A">
        <w:rPr>
          <w:rFonts w:ascii="Arial" w:hAnsi="Arial" w:cs="Arial"/>
          <w:b/>
          <w:bCs/>
          <w:sz w:val="20"/>
          <w:szCs w:val="20"/>
        </w:rPr>
        <w:t>6. Trust-Building Communication</w:t>
      </w:r>
    </w:p>
    <w:p w14:paraId="7B343379" w14:textId="77777777" w:rsidR="0066409A" w:rsidRPr="0066409A" w:rsidRDefault="0066409A" w:rsidP="0066409A">
      <w:pPr>
        <w:rPr>
          <w:rFonts w:ascii="Arial" w:hAnsi="Arial" w:cs="Arial"/>
          <w:sz w:val="20"/>
          <w:szCs w:val="20"/>
        </w:rPr>
      </w:pPr>
      <w:r w:rsidRPr="0066409A">
        <w:rPr>
          <w:rFonts w:ascii="Arial" w:hAnsi="Arial" w:cs="Arial"/>
          <w:sz w:val="20"/>
          <w:szCs w:val="20"/>
        </w:rPr>
        <w:t>Communicate openly about AI initiatives and challenges.</w:t>
      </w:r>
    </w:p>
    <w:p w14:paraId="1CA79215" w14:textId="77777777" w:rsidR="0066409A" w:rsidRPr="0066409A" w:rsidRDefault="0066409A" w:rsidP="0066409A">
      <w:pPr>
        <w:pStyle w:val="ListParagraph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66409A">
        <w:rPr>
          <w:rFonts w:ascii="Arial" w:hAnsi="Arial" w:cs="Arial"/>
          <w:sz w:val="20"/>
          <w:szCs w:val="20"/>
        </w:rPr>
        <w:t>Share successes and lessons learned transparently</w:t>
      </w:r>
    </w:p>
    <w:p w14:paraId="639C0379" w14:textId="77777777" w:rsidR="0066409A" w:rsidRPr="0066409A" w:rsidRDefault="0066409A" w:rsidP="0066409A">
      <w:pPr>
        <w:pStyle w:val="ListParagraph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66409A">
        <w:rPr>
          <w:rFonts w:ascii="Arial" w:hAnsi="Arial" w:cs="Arial"/>
          <w:sz w:val="20"/>
          <w:szCs w:val="20"/>
        </w:rPr>
        <w:t>Explain the rationale behind AI decisions</w:t>
      </w:r>
    </w:p>
    <w:p w14:paraId="733E1C9C" w14:textId="77777777" w:rsidR="0066409A" w:rsidRPr="0066409A" w:rsidRDefault="0066409A" w:rsidP="0066409A">
      <w:pPr>
        <w:pStyle w:val="ListParagraph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66409A">
        <w:rPr>
          <w:rFonts w:ascii="Arial" w:hAnsi="Arial" w:cs="Arial"/>
          <w:sz w:val="20"/>
          <w:szCs w:val="20"/>
        </w:rPr>
        <w:t>Address concerns directly</w:t>
      </w:r>
    </w:p>
    <w:p w14:paraId="15AE1ACD" w14:textId="6FA7CC2A" w:rsidR="0066409A" w:rsidRPr="0066409A" w:rsidRDefault="0066409A" w:rsidP="0066409A">
      <w:pPr>
        <w:pStyle w:val="ListParagraph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66409A">
        <w:rPr>
          <w:rFonts w:ascii="Arial" w:hAnsi="Arial" w:cs="Arial"/>
          <w:sz w:val="20"/>
          <w:szCs w:val="20"/>
        </w:rPr>
        <w:t>Maintain ongoing dialogue with stakeholders</w:t>
      </w:r>
    </w:p>
    <w:p w14:paraId="5F839577" w14:textId="77777777" w:rsidR="0066409A" w:rsidRDefault="0066409A" w:rsidP="0066409A">
      <w:pPr>
        <w:rPr>
          <w:rFonts w:ascii="Arial" w:hAnsi="Arial" w:cs="Arial"/>
          <w:b/>
          <w:bCs/>
        </w:rPr>
        <w:sectPr w:rsidR="0066409A" w:rsidSect="0066409A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0EF68F3A" w14:textId="77777777" w:rsidR="0066409A" w:rsidRDefault="0066409A" w:rsidP="0066409A">
      <w:pPr>
        <w:rPr>
          <w:rFonts w:ascii="Arial" w:hAnsi="Arial" w:cs="Arial"/>
          <w:b/>
          <w:bCs/>
        </w:rPr>
      </w:pPr>
    </w:p>
    <w:p w14:paraId="64C6D79D" w14:textId="0B3BC4B8" w:rsidR="0066409A" w:rsidRPr="0066409A" w:rsidRDefault="0066409A" w:rsidP="0066409A">
      <w:pPr>
        <w:rPr>
          <w:rFonts w:ascii="Arial" w:hAnsi="Arial" w:cs="Arial"/>
          <w:b/>
          <w:bCs/>
        </w:rPr>
      </w:pPr>
      <w:r w:rsidRPr="0066409A">
        <w:rPr>
          <w:rFonts w:ascii="Arial" w:hAnsi="Arial" w:cs="Arial"/>
          <w:b/>
          <w:bCs/>
        </w:rPr>
        <w:t>Questions Every Leader Should Ask</w:t>
      </w:r>
    </w:p>
    <w:p w14:paraId="3B4A829E" w14:textId="77777777" w:rsidR="0066409A" w:rsidRPr="0066409A" w:rsidRDefault="0066409A" w:rsidP="0066409A">
      <w:pPr>
        <w:numPr>
          <w:ilvl w:val="0"/>
          <w:numId w:val="7"/>
        </w:numPr>
        <w:rPr>
          <w:rFonts w:ascii="Arial" w:hAnsi="Arial" w:cs="Arial"/>
        </w:rPr>
      </w:pPr>
      <w:r w:rsidRPr="0066409A">
        <w:rPr>
          <w:rFonts w:ascii="Arial" w:hAnsi="Arial" w:cs="Arial"/>
        </w:rPr>
        <w:t>Can we explain our AI systems to non-technical stakeholders?</w:t>
      </w:r>
    </w:p>
    <w:p w14:paraId="3481C669" w14:textId="77777777" w:rsidR="0066409A" w:rsidRPr="0066409A" w:rsidRDefault="0066409A" w:rsidP="0066409A">
      <w:pPr>
        <w:numPr>
          <w:ilvl w:val="0"/>
          <w:numId w:val="7"/>
        </w:numPr>
        <w:rPr>
          <w:rFonts w:ascii="Arial" w:hAnsi="Arial" w:cs="Arial"/>
        </w:rPr>
      </w:pPr>
      <w:r w:rsidRPr="0066409A">
        <w:rPr>
          <w:rFonts w:ascii="Arial" w:hAnsi="Arial" w:cs="Arial"/>
        </w:rPr>
        <w:t>Are systems performing consistently and fairly?</w:t>
      </w:r>
    </w:p>
    <w:p w14:paraId="71A569E8" w14:textId="77777777" w:rsidR="0066409A" w:rsidRPr="0066409A" w:rsidRDefault="0066409A" w:rsidP="0066409A">
      <w:pPr>
        <w:numPr>
          <w:ilvl w:val="0"/>
          <w:numId w:val="7"/>
        </w:numPr>
        <w:rPr>
          <w:rFonts w:ascii="Arial" w:hAnsi="Arial" w:cs="Arial"/>
        </w:rPr>
      </w:pPr>
      <w:r w:rsidRPr="0066409A">
        <w:rPr>
          <w:rFonts w:ascii="Arial" w:hAnsi="Arial" w:cs="Arial"/>
        </w:rPr>
        <w:t>Can decisions be traced back to data and logic?</w:t>
      </w:r>
    </w:p>
    <w:p w14:paraId="71DCD939" w14:textId="77777777" w:rsidR="0066409A" w:rsidRPr="0066409A" w:rsidRDefault="0066409A" w:rsidP="0066409A">
      <w:pPr>
        <w:numPr>
          <w:ilvl w:val="0"/>
          <w:numId w:val="7"/>
        </w:numPr>
        <w:rPr>
          <w:rFonts w:ascii="Arial" w:hAnsi="Arial" w:cs="Arial"/>
        </w:rPr>
      </w:pPr>
      <w:r w:rsidRPr="0066409A">
        <w:rPr>
          <w:rFonts w:ascii="Arial" w:hAnsi="Arial" w:cs="Arial"/>
        </w:rPr>
        <w:t>Do teams understand how to use AI responsibly?</w:t>
      </w:r>
    </w:p>
    <w:p w14:paraId="408647EF" w14:textId="77777777" w:rsidR="0066409A" w:rsidRPr="0066409A" w:rsidRDefault="0066409A" w:rsidP="0066409A">
      <w:pPr>
        <w:numPr>
          <w:ilvl w:val="0"/>
          <w:numId w:val="7"/>
        </w:numPr>
        <w:rPr>
          <w:rFonts w:ascii="Arial" w:hAnsi="Arial" w:cs="Arial"/>
        </w:rPr>
      </w:pPr>
      <w:r w:rsidRPr="0066409A">
        <w:rPr>
          <w:rFonts w:ascii="Arial" w:hAnsi="Arial" w:cs="Arial"/>
        </w:rPr>
        <w:t>Does our AI approach reflect organisational values?</w:t>
      </w:r>
    </w:p>
    <w:p w14:paraId="77FA62AC" w14:textId="7A133AA0" w:rsidR="0066409A" w:rsidRPr="0066409A" w:rsidRDefault="0066409A" w:rsidP="0066409A">
      <w:pPr>
        <w:numPr>
          <w:ilvl w:val="0"/>
          <w:numId w:val="7"/>
        </w:numPr>
        <w:rPr>
          <w:rFonts w:ascii="Arial" w:hAnsi="Arial" w:cs="Arial"/>
        </w:rPr>
      </w:pPr>
      <w:r w:rsidRPr="0066409A">
        <w:rPr>
          <w:rFonts w:ascii="Arial" w:hAnsi="Arial" w:cs="Arial"/>
        </w:rPr>
        <w:t>Are we communicating openly about AI use and impact?</w:t>
      </w:r>
    </w:p>
    <w:p w14:paraId="6ACF1A2F" w14:textId="77777777" w:rsidR="0066409A" w:rsidRDefault="0066409A" w:rsidP="0066409A">
      <w:pPr>
        <w:rPr>
          <w:rFonts w:ascii="Arial" w:hAnsi="Arial" w:cs="Arial"/>
          <w:b/>
          <w:bCs/>
        </w:rPr>
      </w:pPr>
    </w:p>
    <w:p w14:paraId="5BA84C4E" w14:textId="782CD407" w:rsidR="0066409A" w:rsidRPr="0066409A" w:rsidRDefault="0066409A" w:rsidP="0066409A">
      <w:pPr>
        <w:rPr>
          <w:rFonts w:ascii="Arial" w:hAnsi="Arial" w:cs="Arial"/>
          <w:b/>
          <w:bCs/>
        </w:rPr>
      </w:pPr>
      <w:r w:rsidRPr="0066409A">
        <w:rPr>
          <w:rFonts w:ascii="Arial" w:hAnsi="Arial" w:cs="Arial"/>
          <w:b/>
          <w:bCs/>
        </w:rPr>
        <w:t>Common Pitfalls</w:t>
      </w:r>
    </w:p>
    <w:p w14:paraId="628434DC" w14:textId="77777777" w:rsidR="0066409A" w:rsidRPr="0066409A" w:rsidRDefault="0066409A" w:rsidP="0066409A">
      <w:pPr>
        <w:numPr>
          <w:ilvl w:val="0"/>
          <w:numId w:val="8"/>
        </w:numPr>
        <w:rPr>
          <w:rFonts w:ascii="Arial" w:hAnsi="Arial" w:cs="Arial"/>
        </w:rPr>
      </w:pPr>
      <w:r w:rsidRPr="0066409A">
        <w:rPr>
          <w:rFonts w:ascii="Arial" w:hAnsi="Arial" w:cs="Arial"/>
        </w:rPr>
        <w:t>Treating ethics as a compliance exercise</w:t>
      </w:r>
    </w:p>
    <w:p w14:paraId="04ECC4AD" w14:textId="77777777" w:rsidR="0066409A" w:rsidRPr="0066409A" w:rsidRDefault="0066409A" w:rsidP="0066409A">
      <w:pPr>
        <w:numPr>
          <w:ilvl w:val="0"/>
          <w:numId w:val="8"/>
        </w:numPr>
        <w:rPr>
          <w:rFonts w:ascii="Arial" w:hAnsi="Arial" w:cs="Arial"/>
        </w:rPr>
      </w:pPr>
      <w:r w:rsidRPr="0066409A">
        <w:rPr>
          <w:rFonts w:ascii="Arial" w:hAnsi="Arial" w:cs="Arial"/>
        </w:rPr>
        <w:t>Deploying AI without stakeholder involvement</w:t>
      </w:r>
    </w:p>
    <w:p w14:paraId="0A41D1C8" w14:textId="77777777" w:rsidR="0066409A" w:rsidRPr="0066409A" w:rsidRDefault="0066409A" w:rsidP="0066409A">
      <w:pPr>
        <w:numPr>
          <w:ilvl w:val="0"/>
          <w:numId w:val="8"/>
        </w:numPr>
        <w:rPr>
          <w:rFonts w:ascii="Arial" w:hAnsi="Arial" w:cs="Arial"/>
        </w:rPr>
      </w:pPr>
      <w:r w:rsidRPr="0066409A">
        <w:rPr>
          <w:rFonts w:ascii="Arial" w:hAnsi="Arial" w:cs="Arial"/>
        </w:rPr>
        <w:t>Underinvesting in training and governance</w:t>
      </w:r>
    </w:p>
    <w:p w14:paraId="1A198A39" w14:textId="77777777" w:rsidR="0066409A" w:rsidRPr="0066409A" w:rsidRDefault="0066409A" w:rsidP="0066409A">
      <w:pPr>
        <w:numPr>
          <w:ilvl w:val="0"/>
          <w:numId w:val="8"/>
        </w:numPr>
        <w:rPr>
          <w:rFonts w:ascii="Arial" w:hAnsi="Arial" w:cs="Arial"/>
        </w:rPr>
      </w:pPr>
      <w:r w:rsidRPr="0066409A">
        <w:rPr>
          <w:rFonts w:ascii="Arial" w:hAnsi="Arial" w:cs="Arial"/>
        </w:rPr>
        <w:t>Failing to monitor systems over time</w:t>
      </w:r>
    </w:p>
    <w:p w14:paraId="6B9D9253" w14:textId="7798C0D2" w:rsidR="0066409A" w:rsidRPr="0066409A" w:rsidRDefault="0066409A" w:rsidP="0066409A">
      <w:pPr>
        <w:numPr>
          <w:ilvl w:val="0"/>
          <w:numId w:val="8"/>
        </w:numPr>
        <w:rPr>
          <w:rFonts w:ascii="Arial" w:hAnsi="Arial" w:cs="Arial"/>
        </w:rPr>
      </w:pPr>
      <w:r w:rsidRPr="0066409A">
        <w:rPr>
          <w:rFonts w:ascii="Arial" w:hAnsi="Arial" w:cs="Arial"/>
        </w:rPr>
        <w:t>Poor communication around AI decisions and risks</w:t>
      </w:r>
    </w:p>
    <w:p w14:paraId="11F1B403" w14:textId="77777777" w:rsidR="0066409A" w:rsidRDefault="0066409A" w:rsidP="0066409A">
      <w:pPr>
        <w:rPr>
          <w:rFonts w:ascii="Arial" w:hAnsi="Arial" w:cs="Arial"/>
          <w:b/>
          <w:bCs/>
        </w:rPr>
      </w:pPr>
    </w:p>
    <w:p w14:paraId="170370EB" w14:textId="262C70D7" w:rsidR="0066409A" w:rsidRPr="0066409A" w:rsidRDefault="0066409A" w:rsidP="0066409A">
      <w:pPr>
        <w:rPr>
          <w:rFonts w:ascii="Arial" w:hAnsi="Arial" w:cs="Arial"/>
          <w:b/>
          <w:bCs/>
        </w:rPr>
      </w:pPr>
      <w:r w:rsidRPr="0066409A">
        <w:rPr>
          <w:rFonts w:ascii="Arial" w:hAnsi="Arial" w:cs="Arial"/>
          <w:b/>
          <w:bCs/>
        </w:rPr>
        <w:t>Final Thought</w:t>
      </w:r>
    </w:p>
    <w:p w14:paraId="7A0F9719" w14:textId="373A8E38" w:rsidR="0066409A" w:rsidRPr="0066409A" w:rsidRDefault="0066409A" w:rsidP="0066409A">
      <w:pPr>
        <w:rPr>
          <w:rFonts w:ascii="Arial" w:hAnsi="Arial" w:cs="Arial"/>
        </w:rPr>
      </w:pPr>
      <w:r w:rsidRPr="0066409A">
        <w:rPr>
          <w:rFonts w:ascii="Arial" w:hAnsi="Arial" w:cs="Arial"/>
        </w:rPr>
        <w:t>Trust in AI is built through consistent action, transparency, and accountability</w:t>
      </w:r>
    </w:p>
    <w:p w14:paraId="43248EF8" w14:textId="77777777" w:rsidR="0066409A" w:rsidRPr="0066409A" w:rsidRDefault="0066409A" w:rsidP="0066409A">
      <w:pPr>
        <w:rPr>
          <w:rFonts w:ascii="Arial" w:hAnsi="Arial" w:cs="Arial"/>
        </w:rPr>
      </w:pPr>
      <w:r w:rsidRPr="0066409A">
        <w:rPr>
          <w:rFonts w:ascii="Arial" w:hAnsi="Arial" w:cs="Arial"/>
        </w:rPr>
        <w:t>Organisations that embed ethical AI practices early will be better positioned to strengthen performance, reduce risk, and build long-term stakeholder confidence.</w:t>
      </w:r>
    </w:p>
    <w:p w14:paraId="6C8DA7B8" w14:textId="77777777" w:rsidR="0066409A" w:rsidRDefault="0066409A" w:rsidP="0066409A">
      <w:pPr>
        <w:rPr>
          <w:rFonts w:ascii="Arial" w:hAnsi="Arial" w:cs="Arial"/>
          <w:i/>
          <w:iCs/>
        </w:rPr>
      </w:pPr>
      <w:r w:rsidRPr="0066409A">
        <w:rPr>
          <w:rFonts w:ascii="Arial" w:hAnsi="Arial" w:cs="Arial"/>
          <w:i/>
          <w:iCs/>
        </w:rPr>
        <w:t>Framework developed to support organisations navigating AI integration, organisational change, and the future of work.</w:t>
      </w:r>
    </w:p>
    <w:p w14:paraId="221F941A" w14:textId="77777777" w:rsidR="0066409A" w:rsidRDefault="0066409A" w:rsidP="0066409A">
      <w:pPr>
        <w:rPr>
          <w:rFonts w:ascii="Arial" w:hAnsi="Arial" w:cs="Arial"/>
          <w:i/>
          <w:iCs/>
        </w:rPr>
      </w:pPr>
    </w:p>
    <w:p w14:paraId="6FBF456B" w14:textId="018B64EF" w:rsidR="0066409A" w:rsidRPr="0066409A" w:rsidRDefault="0066409A" w:rsidP="0066409A">
      <w:pPr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Book a free meeting in today to discuss: </w:t>
      </w:r>
      <w:hyperlink r:id="rId8" w:history="1">
        <w:r w:rsidRPr="006D085C">
          <w:rPr>
            <w:rStyle w:val="Hyperlink"/>
            <w:rFonts w:ascii="Arial" w:hAnsi="Arial" w:cs="Arial"/>
            <w:i/>
            <w:iCs/>
          </w:rPr>
          <w:t>https://calendly.com/georgiaspsywork/30min</w:t>
        </w:r>
      </w:hyperlink>
      <w:r>
        <w:rPr>
          <w:rFonts w:ascii="Arial" w:hAnsi="Arial" w:cs="Arial"/>
          <w:i/>
          <w:iCs/>
        </w:rPr>
        <w:t xml:space="preserve"> </w:t>
      </w:r>
    </w:p>
    <w:p w14:paraId="2D761D86" w14:textId="77777777" w:rsidR="0066409A" w:rsidRPr="0066409A" w:rsidRDefault="0066409A">
      <w:pPr>
        <w:rPr>
          <w:rFonts w:ascii="Arial" w:hAnsi="Arial" w:cs="Arial"/>
        </w:rPr>
      </w:pPr>
    </w:p>
    <w:p w14:paraId="5C03A7BF" w14:textId="77777777" w:rsidR="0066409A" w:rsidRPr="0066409A" w:rsidRDefault="0066409A">
      <w:pPr>
        <w:rPr>
          <w:rFonts w:ascii="Arial" w:hAnsi="Arial" w:cs="Arial"/>
        </w:rPr>
      </w:pPr>
    </w:p>
    <w:sectPr w:rsidR="0066409A" w:rsidRPr="0066409A" w:rsidSect="0066409A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13F575" w14:textId="77777777" w:rsidR="00B17B12" w:rsidRDefault="00B17B12" w:rsidP="0066409A">
      <w:pPr>
        <w:spacing w:after="0" w:line="240" w:lineRule="auto"/>
      </w:pPr>
      <w:r>
        <w:separator/>
      </w:r>
    </w:p>
  </w:endnote>
  <w:endnote w:type="continuationSeparator" w:id="0">
    <w:p w14:paraId="05751F0A" w14:textId="77777777" w:rsidR="00B17B12" w:rsidRDefault="00B17B12" w:rsidP="00664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FA485E" w14:textId="77777777" w:rsidR="00B17B12" w:rsidRDefault="00B17B12" w:rsidP="0066409A">
      <w:pPr>
        <w:spacing w:after="0" w:line="240" w:lineRule="auto"/>
      </w:pPr>
      <w:r>
        <w:separator/>
      </w:r>
    </w:p>
  </w:footnote>
  <w:footnote w:type="continuationSeparator" w:id="0">
    <w:p w14:paraId="64C9DA76" w14:textId="77777777" w:rsidR="00B17B12" w:rsidRDefault="00B17B12" w:rsidP="006640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020B5" w14:textId="12B62B73" w:rsidR="0066409A" w:rsidRPr="0066409A" w:rsidRDefault="0066409A" w:rsidP="0066409A">
    <w:pPr>
      <w:spacing w:before="120" w:after="240"/>
      <w:jc w:val="center"/>
      <w:rPr>
        <w:rFonts w:ascii="Arial" w:hAnsi="Arial" w:cs="Arial"/>
        <w:color w:val="ADADAD" w:themeColor="background2" w:themeShade="BF"/>
      </w:rPr>
    </w:pPr>
    <w:r>
      <w:rPr>
        <w:rFonts w:ascii="Arial" w:hAnsi="Arial" w:cs="Arial"/>
        <w:noProof/>
        <w:color w:val="E8E8E8" w:themeColor="background2"/>
        <w14:ligatures w14:val="standardContextual"/>
      </w:rPr>
      <w:drawing>
        <wp:anchor distT="0" distB="0" distL="114300" distR="114300" simplePos="0" relativeHeight="251658240" behindDoc="1" locked="0" layoutInCell="1" allowOverlap="1" wp14:anchorId="4BB306A0" wp14:editId="71AD9C0A">
          <wp:simplePos x="0" y="0"/>
          <wp:positionH relativeFrom="leftMargin">
            <wp:align>right</wp:align>
          </wp:positionH>
          <wp:positionV relativeFrom="paragraph">
            <wp:posOffset>-388620</wp:posOffset>
          </wp:positionV>
          <wp:extent cx="845820" cy="845820"/>
          <wp:effectExtent l="0" t="0" r="0" b="0"/>
          <wp:wrapTight wrapText="bothSides">
            <wp:wrapPolygon edited="0">
              <wp:start x="3405" y="6324"/>
              <wp:lineTo x="1946" y="9243"/>
              <wp:lineTo x="1946" y="12162"/>
              <wp:lineTo x="3892" y="14108"/>
              <wp:lineTo x="12162" y="14108"/>
              <wp:lineTo x="18973" y="13135"/>
              <wp:lineTo x="18486" y="7784"/>
              <wp:lineTo x="6811" y="6324"/>
              <wp:lineTo x="3405" y="6324"/>
            </wp:wrapPolygon>
          </wp:wrapTight>
          <wp:docPr id="48506237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5062376" name="Picture 48506237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5820" cy="845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9A">
      <w:rPr>
        <w:rFonts w:ascii="Arial" w:hAnsi="Arial" w:cs="Arial"/>
        <w:b/>
        <w:color w:val="ADADAD" w:themeColor="background2" w:themeShade="BF"/>
        <w:sz w:val="24"/>
      </w:rPr>
      <w:t>FRAMEWORK FOR LEADERS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314968"/>
    <w:multiLevelType w:val="multilevel"/>
    <w:tmpl w:val="C1767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285DAF"/>
    <w:multiLevelType w:val="hybridMultilevel"/>
    <w:tmpl w:val="89D6603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6275F66"/>
    <w:multiLevelType w:val="hybridMultilevel"/>
    <w:tmpl w:val="21D8C6A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93D188B"/>
    <w:multiLevelType w:val="multilevel"/>
    <w:tmpl w:val="88BAE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044454"/>
    <w:multiLevelType w:val="multilevel"/>
    <w:tmpl w:val="3C143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69F779D"/>
    <w:multiLevelType w:val="hybridMultilevel"/>
    <w:tmpl w:val="4CEA26D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DB31F22"/>
    <w:multiLevelType w:val="multilevel"/>
    <w:tmpl w:val="3104D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4771A4B"/>
    <w:multiLevelType w:val="multilevel"/>
    <w:tmpl w:val="D3C0F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33556F"/>
    <w:multiLevelType w:val="multilevel"/>
    <w:tmpl w:val="95207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7B02F0"/>
    <w:multiLevelType w:val="hybridMultilevel"/>
    <w:tmpl w:val="9D2ADE2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88E4AA6"/>
    <w:multiLevelType w:val="multilevel"/>
    <w:tmpl w:val="016CD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750080"/>
    <w:multiLevelType w:val="hybridMultilevel"/>
    <w:tmpl w:val="D9F8AC9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82D1E7F"/>
    <w:multiLevelType w:val="multilevel"/>
    <w:tmpl w:val="46D25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DCB36B7"/>
    <w:multiLevelType w:val="hybridMultilevel"/>
    <w:tmpl w:val="B5AAD24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8520594">
    <w:abstractNumId w:val="0"/>
  </w:num>
  <w:num w:numId="2" w16cid:durableId="579289434">
    <w:abstractNumId w:val="3"/>
  </w:num>
  <w:num w:numId="3" w16cid:durableId="1448504826">
    <w:abstractNumId w:val="10"/>
  </w:num>
  <w:num w:numId="4" w16cid:durableId="648824979">
    <w:abstractNumId w:val="8"/>
  </w:num>
  <w:num w:numId="5" w16cid:durableId="418410732">
    <w:abstractNumId w:val="12"/>
  </w:num>
  <w:num w:numId="6" w16cid:durableId="276527063">
    <w:abstractNumId w:val="7"/>
  </w:num>
  <w:num w:numId="7" w16cid:durableId="173888786">
    <w:abstractNumId w:val="4"/>
  </w:num>
  <w:num w:numId="8" w16cid:durableId="1731878250">
    <w:abstractNumId w:val="6"/>
  </w:num>
  <w:num w:numId="9" w16cid:durableId="692615025">
    <w:abstractNumId w:val="11"/>
  </w:num>
  <w:num w:numId="10" w16cid:durableId="206727093">
    <w:abstractNumId w:val="9"/>
  </w:num>
  <w:num w:numId="11" w16cid:durableId="92675017">
    <w:abstractNumId w:val="1"/>
  </w:num>
  <w:num w:numId="12" w16cid:durableId="797601983">
    <w:abstractNumId w:val="2"/>
  </w:num>
  <w:num w:numId="13" w16cid:durableId="456219880">
    <w:abstractNumId w:val="13"/>
  </w:num>
  <w:num w:numId="14" w16cid:durableId="13050857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09A"/>
    <w:rsid w:val="002D0AD9"/>
    <w:rsid w:val="0066409A"/>
    <w:rsid w:val="00B17B12"/>
    <w:rsid w:val="00C07417"/>
    <w:rsid w:val="00FE0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61658F"/>
  <w15:chartTrackingRefBased/>
  <w15:docId w15:val="{C5426571-B87E-4157-92E9-74BF8157C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409A"/>
    <w:pPr>
      <w:spacing w:after="200" w:line="276" w:lineRule="auto"/>
    </w:pPr>
    <w:rPr>
      <w:rFonts w:eastAsiaTheme="minorEastAsia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40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40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40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40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40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40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40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40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40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40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40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40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409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409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40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40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40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40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40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40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40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40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40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40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40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409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40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409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409A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66409A"/>
    <w:pPr>
      <w:spacing w:after="0" w:line="240" w:lineRule="auto"/>
    </w:pPr>
    <w:rPr>
      <w:rFonts w:eastAsiaTheme="minorEastAsia"/>
      <w:kern w:val="0"/>
      <w:sz w:val="22"/>
      <w:szCs w:val="22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6640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409A"/>
    <w:rPr>
      <w:rFonts w:eastAsiaTheme="minorEastAsia"/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640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409A"/>
    <w:rPr>
      <w:rFonts w:eastAsiaTheme="minorEastAsia"/>
      <w:kern w:val="0"/>
      <w:sz w:val="22"/>
      <w:szCs w:val="22"/>
      <w14:ligatures w14:val="none"/>
    </w:rPr>
  </w:style>
  <w:style w:type="character" w:styleId="Hyperlink">
    <w:name w:val="Hyperlink"/>
    <w:basedOn w:val="DefaultParagraphFont"/>
    <w:uiPriority w:val="99"/>
    <w:unhideWhenUsed/>
    <w:rsid w:val="0066409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40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endly.com/georgiaspsywork/30min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443</Words>
  <Characters>2529</Characters>
  <Application>Microsoft Office Word</Application>
  <DocSecurity>0</DocSecurity>
  <Lines>21</Lines>
  <Paragraphs>5</Paragraphs>
  <ScaleCrop>false</ScaleCrop>
  <Company/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Hodkinson</dc:creator>
  <cp:keywords/>
  <dc:description/>
  <cp:lastModifiedBy>Georgia Hodkinson</cp:lastModifiedBy>
  <cp:revision>1</cp:revision>
  <dcterms:created xsi:type="dcterms:W3CDTF">2026-05-11T17:23:00Z</dcterms:created>
  <dcterms:modified xsi:type="dcterms:W3CDTF">2026-05-11T17:33:00Z</dcterms:modified>
</cp:coreProperties>
</file>